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0BD22B45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AB5565">
        <w:rPr>
          <w:rFonts w:ascii="Marianne" w:hAnsi="Marianne" w:cs="Arial"/>
          <w:b/>
          <w:bCs/>
          <w:caps/>
          <w:sz w:val="24"/>
          <w:szCs w:val="24"/>
        </w:rPr>
        <w:t xml:space="preserve"> L05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3FC027BB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706334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49C0FEA2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706334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706334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70633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70633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70633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70633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60464372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0E7D43">
            <w:rPr>
              <w:rFonts w:ascii="Marianne" w:hAnsi="Marianne" w:cs="Arial"/>
              <w:sz w:val="20"/>
            </w:rPr>
            <w:t>5 Cloisons - plafonds - plâtrerie - cloisons modulaires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706334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70633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70633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E7D43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06334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5565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0637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</TotalTime>
  <Pages>6</Pages>
  <Words>1100</Words>
  <Characters>6051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7137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5</cp:revision>
  <cp:lastPrinted>2015-03-02T12:44:00Z</cp:lastPrinted>
  <dcterms:created xsi:type="dcterms:W3CDTF">2025-10-06T13:07:00Z</dcterms:created>
  <dcterms:modified xsi:type="dcterms:W3CDTF">2025-10-07T09:49:00Z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